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Benjaminowych rodzajów ich,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Beniaminowych, według rodzajów i familij, i domów rodzin ich, naliczeni są imionmi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Beniamina,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Beniamina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Binjamina,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Biniamina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2024-04-19T22:51:30Z</dcterms:modified>
</cp:coreProperties>
</file>