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zapowiedzi Boga,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Balaam, syn Beorów, rzekł mąż, którego oczy są otworzone, rzekł słyszący wymowy Boże, a który widzenie Wszechmocnego widział,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widzenie wszechmogącego* widział, który upada i tak się otwierają oczy jego: [komentarz AS: tu Wujek daje małą literą "wszechmogącego", a w 24:16 dużą literą "Nawyższego" i "Wszechmocnego"]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sprzed Boga,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той, що чує божі слова, який побачив боже видіння, його очі в сні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co słyszy słowa Boga;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Bożych, który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2024-04-28T13:04:46Z</dcterms:modified>
</cp:coreProperties>
</file>