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mi: To klątwa* wznosząca się ponad oblicze całej (tej) ziemi, gdyż każdy, kto kradnie, będzie od tego (czasu) według niej rozliczany i każdy, kto przysięga, będzie od tego (czasu) według niej rozliczany.**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klątwa, </w:t>
      </w:r>
      <w:r>
        <w:rPr>
          <w:rtl/>
        </w:rPr>
        <w:t>אָלָה</w:t>
      </w:r>
      <w:r>
        <w:rPr>
          <w:rtl w:val="0"/>
        </w:rPr>
        <w:t xml:space="preserve"> (’ala h), tłum. zwykle jako przysięga; klątwa określana jest przez </w:t>
      </w:r>
      <w:r>
        <w:rPr>
          <w:rtl/>
        </w:rPr>
        <w:t>מְאֵרָה</w:t>
      </w:r>
      <w:r>
        <w:rPr>
          <w:rtl w:val="0"/>
        </w:rPr>
        <w:t xml:space="preserve"> (me’era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5:11-28&lt;/x&gt;; &lt;x&gt;110 8:31&lt;/x&gt;; &lt;x&gt;220 31:29-30&lt;/x&gt;; &lt;x&gt;230 24:4-5&lt;/x&gt;; &lt;x&gt;300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2024-04-29T06:09:47Z</dcterms:modified>
</cp:coreProperties>
</file>