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6"/>
        <w:gridCol w:w="3523"/>
        <w:gridCol w:w="39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Nazajutrz, gdy wyszli z Betanii, poczuł głód,*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nazajutrz, (gdy wyszli) oni z Betanii, zgłodniał.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następnego dnia wyszedłszy im do Betanii zgłodniał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2024-05-19T00:07:54Z</dcterms:modified>
</cp:coreProperties>
</file>