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322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ten człowiek zaczął budować i nie mógł skończyć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Ten człowiek zaczął budować, lecz nie mógł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mówiąc, że: Ten człowiek zaczął budować i nie zdołał wykończyć.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ten człowiek zaczął budować i nie mógł skończyć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2024-05-03T15:18:34Z</dcterms:modified>
</cp:coreProperties>
</file>