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takie rzeczy czynią,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zielonym drzewie tak się dzieje, cóż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ponieważ się to na zielonem drzewie dzieje, a cóż będzie na suchem?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na zielonym drzewie czynią, cóż na suchym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to czynią, cóż się stanie z 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Gdyż, jeśli się to na zielonym drzewie dzieje, co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zielonym drzewem tak się dzieje, to co będzie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 z drzewem zielonym, to co stanie się z uschniętym?”.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z zielonym drzewem tak postępują, to co będzie z uschniętym?”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tak postępują z zielonym drzewem, to co się stanie z uschniętym?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postępują z drzewem zielonym, to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із зеленим деревом це роблять, то що станеться із сухим?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jeżeli w tym wilgotnym drewnie te właśnie czynią, w tym suchym co stałoby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to czynią wśród zielonego drzewa, co się stanie na wyniszczonym?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czynią takie rzeczy, kiedy drzewo jest zielone, to co będzie, kiedy uschnie?".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czynią, gdy drzewo jest wilgotne, to co się stanie, gdy ono uschnie?”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takie rzeczy robią z żywym jeszcze drzewem, to jak potraktują drzewo suche?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2024-04-29T09:15:47Z</dcterms:modified>
</cp:coreProperties>
</file>