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zatem pozostał w Atenach. Zgodnie z ustaleniami czekał na Sylasa i Tymoteusza. Widok miasta pogrążonego w bałwochwalstwie wprawił go w stan duchowego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burzył się w duchu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Atenach czekał, poruszał się w nim duch jego, widząc ono miasto poddane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Ateniech czekał, wzruszył się w nim duch jego, widząc miasto udane na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burzył się wewnętrznie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obruszał się Paweł w duchu swoim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czekał na nich w Atenach, oburzył się w duchu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czekał na nich w Atenach. Oburzał go widok miasta pełnego pogańskich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czekał na nich w Atenach, duch jego rozpalał się gniewem, bo widział, że w tym mieście pełno jest wizerunków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ich w Atenach, nie mógł się Paweł pogodzić z bałwochwalstwem, jakie widział w tym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czekając na nich w Atenach, był do głębi oburzony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очікував їх Павло в Атенах, дратувався в ньому його дух, бачачи, що місто переповнене ідолами.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czekał na nich w Atenach, został w nim pobudzony jego duch, gdy widział, że miasto było pełne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był oburzony, widząc miasto pełne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2024-04-29T17:38:36Z</dcterms:modified>
</cp:coreProperties>
</file>