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stawały się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cudów.* I wszyscy jednomyślnie** byli w krużganku Salomona,***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ręce wysłanników stawały się znaki i cudy liczne w ludzie. I byli jednomyślnie wszyscy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(stawały się) znaki i cuda w ludzie liczne i byli jednomyślnie wszyscy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16:17-18&lt;/x&gt;; &lt;x&gt;500 4:48&lt;/x&gt;; &lt;x&gt;510 2:43&lt;/x&gt;; &lt;x&gt;510 6:8&lt;/x&gt;; &lt;x&gt;510 14:3&lt;/x&gt;; &lt;x&gt;510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jednomyślnie : trwali w modlitwie (&lt;x&gt;510 1:14&lt;/x&gt;); udzielali się w świątyni (&lt;x&gt;510 2:46&lt;/x&gt;); wstawiali się do Pana (&lt;x&gt;510 4:24&lt;/x&gt;); wybierali spośród siebie przedstawicieli (&lt;x&gt;510 15:25&lt;/x&gt;), wielbili Boga (&lt;x&gt;520 15:6&lt;/x&gt;).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Krużganek otaczający Dziedziniec Pogan od wsch. W jego pd-wsch narożniku, zwanym szczytem świątyni, mogła rozegrać się scena kuszenia Jezusa (&lt;x&gt;470 4:5-6&lt;/x&gt;). Narożnik ten wznosił się nad doliną Kidronu na wys. ok. 180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10:23&lt;/x&gt;; &lt;x&gt;510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2024-05-20T04:36:53Z</dcterms:modified>
</cp:coreProperties>
</file>