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4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kłótliwy być my takiego wspólnego zwyczaju nie mamy ani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myśli być uparty, my takiego ustalenia* nie mamy ani zgromadzenia Boże.**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uważa kłótliwy* być* my takie przyzwyczajenie nie mamy, ani (społeczności) wywołanych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kłótliwy być my takiego wspólnego zwyczaju nie mamy ani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tym wywodem się nie zgadza, niech wie, że ani my, ani kościoły Boże takiego zwyczaju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wydaje się być kłótliwy, my takiego zwyczaju nie mamy, ani kościoły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kto zdał być swarliwym, my takiego obyczaju nie mamy, ani zbory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kto zda być swarliwym: my nie mamy takiego obyczaju ani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ktoś uważa za właściwe spierać się nadal, my jednak nie jesteśmy takiego zdania; ani my, ani Kościoły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komuś wydaje, że może się upierać przy swoim, niech to robi, ale my takiego zwyczaju nie mamy ani też zbory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ktoś chciałby się nadal spierać, to my takiego zwyczaju nie mamy ani Kościoły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jeszcze chciał się o to spierać, niech wie, że nie jest to postawa nasza ani Kościołów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uważa, że jest to dla niego dyskusyjne — my ani Kościoły Boga takiego zwyczaju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chciałby upierać się przy swoim, to niech wie, że ani u nas, ani na zgromadzeniach ludu Bożego nie ma takiego zwyczaju.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chciałby się o to spierać, to powtarzam: takiego zwyczaju nie ma ani u nas, ani na zebraniach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бажає сперечатися, то такого звичаю не маємо ні ми, ні Божі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uznaje za słuszne być kłótliwym, my takiego zwyczaju nie mamy, ani zgromadzenie wybranych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chce się o to spierać, to faktem jest, że my takiego zwyczaju nie mamy ani mesjaniczne wspólnoty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zdaje się spierać o jakiś inny zwyczaj, to my nie mamy żadnego innego ani też zbory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zasady panują we wszystkich kościołach, nie ma więc sensu sprzeczać się o te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ustalenie, συνήθεια, por. &lt;x&gt;500 18:39&lt;/x&gt;, l. zwyczaj, &lt;x&gt;530 8:7&lt;/x&gt;.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zrozumienia rozstrzygnięcia o nakrywaniu głów ważne są czynniki: (1) obszar jego obowiązywalności; (2) jego ranga; (3) wrażliwość kulturowa; (4) Pawłowe postrzeganie rangi mężczyzny i kobiety w porządku kościoła; (5) wyłączność w odsłanianiu chwały; (6) intymność; (7) kontekstowe tłum. ἀνήρ i γυνή jako odpowiednio: mężczyzna l. mąż i kobieta l. żona. Ad (1): Rozstrzygnięcie o przykrywaniu głów odnosi się do sfery publicznej. Ad (2): Rozstrzygnięcie to jest ustaleniem (&lt;x&gt;530 11:16&lt;/x&gt;) zależnym od wrażliwości kulturowej. Ad (3): (a) W kulturze Żydów mężczyźni (co wyraźne u kapłanów, &lt;x&gt;20 28:4&lt;/x&gt;) i kobiety nakrywali głowy (&lt;x&gt;10 24:65&lt;/x&gt;); (b) w odróżnieniu od Greków (&lt;x&gt;530 11:14-15&lt;/x&gt;), zapuszczanie włosów nie było u Żydów hańbą (&lt;x&gt;40 6:5&lt;/x&gt;); (c) u Greków mężczyźni i kobiety modlili się publicznie bez nakrycia głów, &lt;x&gt;530 11:5&lt;/x&gt;L. Ad (4): W kwestii rangi (κεφαλή ), nie ważności (&lt;x&gt;530 11:11&lt;/x&gt;), Paweł ustala kolejność: Bóg – Chrystus – mąż – żona. Chce on, aby taka kolejność była zaznaczana przykrywaniem głów, wg wzorca zaczerpniętego z Rdz, z okresu sprzed nadania Prawa. Ad (5): Bóg nie skrywa swej chwały, bo nie ma dla kogo; aniołowie skrywają swą chwałę (&lt;x&gt;290 6:2&lt;/x&gt;), by odsłaniać ją wyłącznie przed Bogiem; mężczyzna nie skrywa swej chwały, bo jest obrazem i chwałą Boga (&lt;x&gt;530 11:7&lt;/x&gt;); jego żona skrywa swą chwałę, by mieć ją wyłącznie dla męża. Ad (6): Włosy, które są oznaką chwały, należą do sfery intymności wymagającej przykrycia; ich brak nie wymaga przykrycia (&lt;x&gt;530 11:6&lt;/x&gt;). Jeśli żona nie przykrywa włosów, wystawia na widok publiczny to, co należy do męża. Ad (7): Próbą takiego tłum. jest tekst przekładu. W kulturze polskiej wyłączność żony dla męża wyraża się w zwyczaju noszenia obrączki.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18:20&lt;/x&gt;; &lt;x&gt;530 14:23&lt;/x&gt;; &lt;x&gt;650 10:25&lt;/x&gt;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jest, bliżej sensu etymologicznego, "taki, który lubi odnosić zwycięstwo".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Infinitivus zależny od "uważa". Składniej: "uważa, że jest kłótliwy".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2024-04-30T19:48:53Z</dcterms:modified>
</cp:coreProperties>
</file>