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przypływie szaleństwa. Ono jest podstawą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tym śmiałym przechwalaniu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mówięć jako od Pana, ale jako w głupstwie z strony tej bezpiecznej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wedle Boga, ale jako w głupstwie, w tym przechwalaniu.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według Pana powiem, lecz jakby w szaleństwie, mając rzekomy powód do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przystępie głupoty, która bywa podłożem przechwałek.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według Pana mówię, lecz jakby w szaleństwie, w tym przekonaniu, że jest się czym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będę mówił, nie będzie powiedziane według ducha Pana, ale będzie to chlubienie się zadufanego szaleńca.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teraz mówię, nie po myśli Pana mówię, lecz jakby w ogłupieniu, w takim chełpliwym przeświadczeniu.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co teraz mówię, nie natchnął mnie Pan, ale mówię jakby w przystępie szaleństwa, które prowadzi do przechwałek.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powiem w duchu Pana, lecz jakby w przystępie szaleństwa, w przekonaniu, że jest się czym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кажу, - не кажу того в Господі, а наче в безумстві - у цій частині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owej istocie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w zgodzie z Panem; to zarozumiałe chełpienie się ma brzmieć tak, jakby mówił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mówię, nie mówię zgodnie z przykładem Pana, lecz jakby w braku rozsądku, w tym zadufaniu właściwym chełpliwości.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moje słowa i myśli nie są od Pana—są to słowa człowieka, który przez chwilę zdobył się na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2024-04-29T11:29:41Z</dcterms:modified>
</cp:coreProperties>
</file>