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zawczasu myślimy o tym,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o to, co uczciwe, nie tylko przed Panem,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się starając o uczciwe rzeczy, nie tylko przed Panem, ale też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przemyślawamy dobra nie tylko przed Bogiem,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dobro nie tylko wobec Pana, lecz także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to,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o to, co dobre nie tylko w oczach Pana, lecz także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postępować dobrze nie tylko przed Panem, ale także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nam bowiem o to, co dobre nie tylko przed Panem, lecz i w 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Staram się bowiem być bez zarzutu nie tylko wobec Pana, ale także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nie tylko o to, co jest dobre wobec Pana, lecz także o to, co jest dobre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дбаючи про добро не тільки перед Господом, а й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staramy się o szlachetne rzeczy, nie tylko wobec Pana, ale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trudzimy się wielce, aby robić to, co dobre, nie tylko w oczach Boga, ale i w oczach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”dbamy o uczciwe zaopatrzenie – nie tylko w oczach Pana, lecz także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bowiem, aby naszą rzetelność w tej sprawie widział nie tylko Bóg, ale także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2024-05-02T13:53:17Z</dcterms:modified>
</cp:coreProperties>
</file>