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leżące na równinie,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przyległe do niego miasta, które były na równinie: Dibon, Bamot-Baal i Bet-Baal-Meon;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Hesebon, i wszystkie miasta jego, które były w równinie; Dybon i Bamot Baal, i Bet Baal 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Hesebon, i wszytkie miasteczka ich, które są w polach, Dibon też i Bamotbaal, i miasteczko Baalmeon,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ze wszystkimi miastami położonymi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położone na równinie: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Cheszbone i wszystkie miasta należące do niego, jakie znajdują się na płaskowyżu: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miasta leżące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Есевона і всі міста, що є в Місорі і Девон і Вамотваал і дім Веелмона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położone na równinie, wraz z przyległymi jego miastami: Dibon, Bamoth Baal, Beth Baal 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miejscowości, które są na płaskowyżu, Dibon i Bamot-Baal,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2024-06-02T02:49:31Z</dcterms:modified>
</cp:coreProperties>
</file>