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przyrządził więc koźlątko oraz ofiarę z pokarmów i złożył na skale JAHWE, który na oczach Manoacha i jego żony zrobił coś niepojętego!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Manoach koźlę oraz ofiarę pokarmową i złożył to na skale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Manue koźlę z stada, i ofiarę śniedną, i ofiarował to na opoce Panu, i uczynił cud, a Manue i żona jego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Manue koźlę z kóz i mokre ofiary i położył na skale, ofiarując JAHWE, który czyni dziwy, a sam i żona jego patrzyli;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przyniósł koźlę oraz ofiarę pokarmową i na skale ofiarował je Panu, który działa cuda. A Manoach i jego żona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koźlątko i ofiarę z pokarmów i złożył je na skale Panu, temu, który czyni dziwne rzeczy, a Manoach i jego żona widzieli,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na skale JAHWE, który czyni cuda. I Manoach oraz 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koźlę i ofiarę pokarmową i złożył je na skale dla JAHWE tak cudownie działającego. Manoach i jego żona zobaczyli,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je w ofierze na skale dla [uczczenia] Jahwe dokonującego cudu. Manoach i 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Сіона царя Есевона Аморрея, і сказав йому Ізраїль: Пройду крізь землю твою аж до місця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więc koźlątko oraz ofiarę z pokarmów i na skale złożył to WIEKUISTEMU, podczas gdy anioł spełnił cud w oczach Manoacha i 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wziął koźlę z kóz oraz ofiarę zbożową, i złożył to na skale JAHWE. A On czynił coś zdumiewającego, Manoach zaś i jego żona się przyglądali.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2024-05-15T10:54:26Z</dcterms:modified>
</cp:coreProperties>
</file>