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Zbuduj* natomiast ołtarz dla JAHWE, twojego Boga, na szczycie tej warowni – w (jego) obrysie.** Następnie weź drugiego cielca*** i złóż go w ofierze całopalnej na drwach z Aszery, którą (wkrótce) zetniesz.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obrys, </w:t>
      </w:r>
      <w:r>
        <w:rPr>
          <w:rtl/>
        </w:rPr>
        <w:t>מַעֲרָכָה</w:t>
      </w:r>
      <w:r>
        <w:rPr>
          <w:rtl w:val="0"/>
        </w:rPr>
        <w:t xml:space="preserve"> , może chodzi o to, że miał on być zbudowany w obrysie zburzonego ołtarza, a może o to, że miał on być zbudowany na wzór tego typu obiektów.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2024-05-17T00:46:46Z</dcterms:modified>
</cp:coreProperties>
</file>