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Zebach i Salmuna: Ty sam wstań i pchnij nas, bo jaki mężczyzna, taka jego siła. Wstał więc Gedeon i zabił Zebacha i Salmunę, a potem zabrał ozdoby przypominające kształtem sierp księżyca,* które były na szyjach ich wielbłądów.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ozdoby przypominające kształtem sierp księżyca, </w:t>
      </w:r>
      <w:r>
        <w:rPr>
          <w:rtl/>
        </w:rPr>
        <w:t>הַּׂשַהֲרֹנִים</w:t>
      </w:r>
      <w:r>
        <w:rPr>
          <w:rtl w:val="0"/>
        </w:rPr>
        <w:t xml:space="preserve"> : ozdoby wielbłądów (&lt;x&gt;70 8:21&lt;/x&gt;), królów (&lt;x&gt;70 8:26&lt;/x&gt;), kobiet (&lt;x&gt;290 3:18&lt;/x&gt;).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2024-05-11T16:44:24Z</dcterms:modified>
</cp:coreProperties>
</file>