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powrocie do Ramy* również tam sądził Izraela, ponieważ tam był jego dom. Zbudował tam również ołtarz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Rozstrzygał je również po powrocie do Ramy, gdzie był jego dom i gdzie zbudował JAHWE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wracał do Rama, ponieważ tam był jego dom. Tam sądził Izraela i tam też zbudował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wracał do Ramaty; bo tam był dom jego, i tam sądził Izraela; tamże też zbudował ołtarz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 się do Ramata, bo tam był dom jego i tam sądził Izraela, zbudował też tam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wracał do Rama, tam bowiem był jego dom, tam także sądził Izraela, tam również zbudował ołtarz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wracał do Ramy, ponieważ tam był jego dom i tam sądził Izraela. Tam też zbudował ołtarz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powracał do Rama, ponieważ tam był jego dom. Tam sprawował sądy nad Izraelem i tam zbudował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wracał do siebie, do Ramy, gdzie też sprawował sądy. W Ramie zbudował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powracał do Rama, gdyż tam był jego dom. Tam sądził Izraela i tam też zbudował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повертався він до Арматема, бо там була його хата, і там він судив Ізраїля і там збудував жертівник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wracał do Ramath, bo tam mieszkał i tam też sądził Israelitów. Również tam zbudował ołtarz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wracał do Ramy, gdyż właśnie tam był jego dom, i tam sądził Izraela. Tam też zbudował ołtarz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2024-04-27T23:41:42Z</dcterms:modified>
</cp:coreProperties>
</file>