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03"/>
        <w:gridCol w:w="54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zapytałby was: Dlaczego to robicie? – powiedzcie: Pan je potrzebuje i zaraz je tu z powrotem odeśle.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ktoś wam powiedział: Dlaczego czynicie to? powiedzcie: Pan jego potrzebę ma, i zaraz go wysyła znowu 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wam powiedziałby dlaczego czynicie to powiedzcie gdyż Pan jego potrzebę ma i zaraz go wyśle tu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2024-05-19T17:26:55Z</dcterms:modified>
</cp:coreProperties>
</file>