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dzień szabatu, Jezus wszedł do synagogi i nauczał. Był tam akurat człowiek, który cierpiał na bezwład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i w inszy sabat, że Jezus wszedł do bóźnicy, i nauczał; i był tam człowiek, którego ręka prawa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też i w drugi szabbat, że wszedł do bóżnice i uczył. A był tam człowiek, a ręka prawa jego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inny sabat, że wszedł do synagogi i nauczał. A był tam człowiek z suchą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nauczał, a 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szabat wszedł do synagogi i nauczał. Był tam człowiek, jego prawa ręka była drętwa.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nadszedł sabat; Jezus wszedł do synagogi i nauczał.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uschniętą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іншої суботи, як увійшов він до синаґоґи й навчав. Був там чоловік, що мав усохлу праву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odmiennym sabacie, skłonnym wejść uczyniło jego do miejsca zbierania razem i nauczać. I był nieokreślony człowiek tam, i ta ręka jego, ta prawa,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inny szabat zdarzyło mu się wejść do bóżnicy i nauczać. Był tam też człowiek, a jego prawa ręka była uschnięta.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Szabbat, gdy Jeszua wszedł do synagogi i nauczał, był tam pewien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innego sabatu wszedł do synagogi i zaczął nauczać. I był tam człowiek, który miał prawą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szabat, udał się do synagogi i nauczał. Zauważył tam człowieka ze sparaliżowaną ręką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2024-04-27T12:34:58Z</dcterms:modified>
</cp:coreProperties>
</file>