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pojął za żonę Rebekę, córkę Betuela, Aramejczyka z Padan-Aram, a 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 Syryjczyka, z Paddan-Aram, siostrę Labana, Syryjczyka.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sobie pojął Rebekę, córkę Batuela Syryjczyka, z krainy Syryjskiej, siostrę Labana, Syryjczyka,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mając lat czterdzieści pojął żonę Rebekę, córkę Batuela Syryjczyka z Mezopotamijej, siostrę Labanowę.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wziął sobie za żonę Rebekę, córkę Betuela,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Betuela, Aramejczyka z Paddan-Aram, siostrę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ożenił się z Rebeką, córką Betuela, Aramejczyka z Paddan-Aram, siostrą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poślubił Rebekę, córkę Betuela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czterdzieści lat, kiedy pojął za żonę Rebekę, córkę Batuela, Aramejczyka z Paddan-Aram,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miał czterdzieści lat, gdy wziął sobie za żonę Riwkę, córkę Betuela Aramejczyka z Padan Aram, siostrę Lawana Aramejczyka.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Ісаак сороклітним, коли взяв Ревекку дочку Ватуїла Сирійця з Месопотамії, сестру Лавана Сирійця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miał czterdzieści lat, gdy pojął za żonę Ribkę, córkę Betuela, Aramejczyka z Paddan–Aram,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wziął sobie za żonę Rebekę, córkę Betuela, Syryjczyka z Paddan-Aram, siostrę Labana, Syryjczyka.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2024-04-27T17:52:22Z</dcterms:modified>
</cp:coreProperties>
</file>