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4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 zaczął uprawiać ziemię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Noe począł uprawiać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Noe, mąż oracz, sprawować ziemię, i nasadził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rolnikiem i on to pierwszy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który był rolnikiem, pierwszy założył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został rolnikiem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był pierwszym rolnikiem i uprawiał winną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rozpoczął teraz pracę jako rolnik; zasadził także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zaczął uprawiać ziemię i zasadził winnicę.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Ной (бути) чоловіком - рільником землі, і насадив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mąż roli, zaczął uprawiać ziemię oraz 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zajął się rolnictwem i zasadził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2024-04-28T17:48:47Z</dcterms:modified>
</cp:coreProperties>
</file>