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Abijama, wszystko, czego dokonał, zostało opisane w zwoju Dziejów królów Judy.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Abijama i wszystko, co czynił, czyż nie są zapisane w kronikach o królach Judy. I trwała wojna między Abijamem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 sprawy Abijamowe, i wszystko, co czynił, azaż nie jest napisane w kronikach o królach Judzkich, jako i wojna między Abijamem i między Jeroboamem?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mów Abiam i wszytko, co czynił, zali to nie jest opisano w księgach słów dni królów Juda? I była wojna między Abiam a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Abijjama oraz wszystko, co uczynił, nie są opisane w Księdze Kronik Królów Judy? Ponadto również 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Abijjama i wszystko, czego dokonał, a także wojna, która toczyła się między Abijjamem a Jeroboamem,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Abijjama i wszystko, co uczynił, czyż nie są opisane w Księdze Kronik Królów Judy? Wojnę toczył również Abijjam z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Abijjama, obejmujące wszystko, czego dokonał, są opisane w kronikach królów Judy. Także pomiędzy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Abii oraz 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Авії і все, що він вчинив, чи ось це не записане в книзі літопису царів Юди? І була війна між Авією і між Єровоамом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Abijama i wszystkiego, czego dokonał, to spisano to w Księdze Królów Judzkich. Wojna toczyła się także pomiędzy Abijamem,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Abijama oraz wszystkiego, co uczynił, czyż nic opisano w księdze dziejów królów Judy? Doszło też do wojny między Abijamem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2024-05-05T04:54:38Z</dcterms:modified>
</cp:coreProperties>
</file>