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ściany świątyni Salomon ozdobił żłobionymi płaskorzeźbami cherubów, palm oraz kwitnących kwiatów —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ściany dokoła domu wewnątrz i na zewnątrz ozdobił wyrytymi cherubinami, palmami i rozkwitłymi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wszystkie ściany około domu przyozdobił wyryciem Cherubinów i palm, i kwiatów rozkwitłych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ściany kościelne wokoło wyrzezał rozmaitym rzezaniem i toczeniem. I poczynił na nich Cheruby i palmy, i kwiaty rozmaite, jakoby się wydające z ściany i wychodzące.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wszystkich ścianach świątyni dokoła wyrył jako płaskorzeźby podobizny cherubów i palm oraz girlandy kwiatów,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świątyni wokoło kazał wyryć jako płaskorzeźby postacie cherubów, liście palmowe i rozwarte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 dookoła wyrył ozdobne płaskorzeźby przedstawiające cheruby, palmy i rozchylone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domu, zarówno wewnętrznych, jak i zewnętrznych, wyrył postacie cherubów, palmy i kielichy kwiatowe.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dookoła ściany Świątyni wewnątrz i na zewnątrz ozdobił płaskorzeźbami w kształcie cherubów, palm i otwartych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долівку дому всередині і зі зовні обложив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wokoło, na wszystkich ścianach Przybytku wyrył głębokie rzeźby cherubów, palm i rozwartych pąków, zarówno w gmachu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ściany domu dookoła pokrył rytymi płaskorzeźbami cherubów i wizerunkami palm, i płaskorzeźbami kwiatów, wewnątrz i na zewnątrz;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2024-04-29T09:35:30Z</dcterms:modified>
</cp:coreProperties>
</file>