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(tam) też trzy rzędy ram (okiennych) i prześwit do prześwitu – trzy razy.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2024-05-04T23:17:52Z</dcterms:modified>
</cp:coreProperties>
</file>