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kamieniarzom, na zakup drewna i ciosanego kamienia do naprawy uszkodzeń w świątyni JAHWE oraz na wszystko, co w świątyni wymagało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pieniędzy, które przynoszono do domu JAHWE, nie sporządzono dla domu JAHWE srebrnych mis, nożyc, czasz, trąb ani żadnych złotych i srebrnych naczyń;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do domu Pańskiego kubków srebrnych, naczynia do muzyki, miednic, i trąb, żadnego naczynia złotego, i naczynia srebrnego, z pieniędzy, które przynoszono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z tychże pieniędzy naczynia do wody do kościoła PANSKIEGO, i widełek, i kadzidlnic, i trąb, i wszelkiego naczynia złotego i srebrnego z pieniędzy, które wnoszono do kościoła PANSKIEGO;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monet, które wpływały do świątyni Pańskiej, nie wyrabiano czarek srebrnych, nożyc, kropielnic, trąb ani żadnych przedmiotów złotych lub srebrnych dla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i na zakup drzewa, i ciosanego kamienia, na naprawianie uszkodzeń świątyni Pana i na pokrycie kosztów tego, co mogło wyniknąć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 na zakup drewna i kamieni ciosanych, aby naprawić uszkodzenia domu JAHWE, oraz na wszystkie wydatki związane z naprawą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murarzy i kamieniarzy. Dokonywano z nich także zakupu drewna i ociosanych kamieni, potrzebnych do naprawy domu JAHWE oraz pokrywano z nich wszystkie inne wydatki związane z jego naprawą.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obrabiających kamienie, za nabycie drzewa i kamienia ciosanego na naprawę Świątyni Jahwe i na wszelkie wydatki [związane] z naprawą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Murarzom, kamieniarzom, na zakup budulca oraz ciosanego kamienia do naprawy uszkodzeń w Przybytku WIEKUISTEGO; w ogóle na wszystko, co wydawano na Przybytek, w celu jego konserwacji.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co się tyczy domu JAHWE, z pieniędzy przynoszonych do domu JAHWE nie wykonywano srebrnych mis, gasideł, czasz, trąb, żadnych przedmiotów ze złota ani przedmiotów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2024-04-29T02:20:28Z</dcterms:modified>
</cp:coreProperties>
</file>