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szedł po murze miasta, lud zauważył, że miał pod spodem, na ciele,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tej kobiety, rozdarł swoje szaty. I kiedy przechodził po murze, lud zobaczył,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onej niewiasty, rozdarł odzienie swe; a gdy się przechodził po murze, widział lud, że wór był na ciele jego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usłyszał, rozdarł szaty swoje i szedł po murze: i widział wszytek lud włosienicę, którą odziany był na ciele od spodku.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kobiety, rozdarł swoje szaty. Gdy zaś przechadzał się po murze, lud widział, że pod spodem nosił wór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 miejskim, lud zobaczył, że pod spodem na ciele miał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obchodził mury, usłyszał słowa tej kobiety, rozdarł swoje szaty, a wtedy lud zobaczył, że pod spodem, na gołym ciele, nosił 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historię tej kobiety, rozdarł swoje szaty. Gdy król przechodził po murach obronnych, lud zobaczył, że nosi on pod spodem wór pokutny na gołym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kobiety, rozdarł swoje szaty - obchodził on mury i lud zauważył, że oto pod spodem [nosi] wór na 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почув слова жінки, роздер свою одіж, і він ходив по мурах, і нарід побачив на його тілі підсподом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przechadzki po murze król usłyszał słowa tej kobiety rozdarł swoje szaty, i wtedy lud zobaczył, że na swym ciele nosił pod nimi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słowo tej niewiasty, natychmiast rozdarł swe szaty; i gdy przechodził po murze, lud zobaczył, że oto pod spodem ma na ciele 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2024-04-28T04:54:56Z</dcterms:modified>
</cp:coreProperties>
</file>