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załatwili sprawę wszystkich mężczyzn, którzy sprowadzili do zamieszkania kobiety obcoplemienne, (w czasie) do pierwszego dnia pierwszego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2024-05-05T18:55:29Z</dcterms:modified>
</cp:coreProperties>
</file>