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(rodów swoich) ojców, zostali zapisani w zwoju Spraw Dziennych aż do czasów Jochanana, syna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2024-04-29T19:23:11Z</dcterms:modified>
</cp:coreProperties>
</file>