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Zbierali więc to co rano, każdy według możności zjedzenia, a gdy słońce przygrzało, to topniało.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2024-04-28T06:09:51Z</dcterms:modified>
</cp:coreProperties>
</file>