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pożądał* ** domu swojego bliźniego, nie będziesz pożądał żony swojego bliźniego ani jego sługi,*** ani jego służącej, ani jego bydlęcia, ani jego osła, ani czegokolwiek, co należy do twojego bliźniego.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חָמַד</w:t>
      </w:r>
      <w:r>
        <w:rPr>
          <w:rtl w:val="0"/>
        </w:rPr>
        <w:t xml:space="preserve"> może mieć też znaczenie pozytywne, por. &lt;x&gt;230 19:10&lt;/x&gt;;&lt;x&gt;230 68:16&lt;/x&gt;.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2:3&lt;/x&gt;; &lt;x&gt;520 7:7&lt;/x&gt;; &lt;x&gt;520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G P N przed sługi ma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2024-04-29T02:23:26Z</dcterms:modified>
</cp:coreProperties>
</file>