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7"/>
        <w:gridCol w:w="1950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rzeczywiście ukradł, zapłaci właścicielowi (zwierzęcia).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2024-04-29T13:50:45Z</dcterms:modified>
</cp:coreProperties>
</file>