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zrobisz zasłonę z fioletowej i szkarłatnej purpury, z karmazynu i ze skręconego bisioru. Cheruby na niej będą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na niej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z hijacyntu, i z szarłatu, i z karmazynu dwa kroć farbowanego, i z białego jedwabiu kręconego; robotą haftarską uczynisz ją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zasłonę z hiacyntu i szarłatu, i z karmazynu dwakroć farbowanego, i z bisioru kręconego, robotą haftarską i piękną odmianą utkaną.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bisioru,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bisioru; zrobisz ją z wyhaftowanymi na niej artystycznie cherubami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jedwabiu, z artystycznie na nich wyhaftowanymi cherubami zrobisz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zasłonę z fioletowej i czerwonej purpury, z karmazynu i bisioru, a na niej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zasłonę z jasnej i ciemnej purpury, karmazynu i cienkiego lnu skręconego, [jako] dzieło hafciarza z [wyobrażeniem]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zasłonę oddzielającą parochet. z niebieskiej, z purpurowej i ze szkarłatnej [wełny] i ze skręcanego lnu, zrobisz ją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завісу з синьої тканини і порфіри і тканого кармазину і пряденого виссону. Ділом тканим зробиш в ньому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błękitu, purpury, karmazynu i kręconego bisioru; a wykonasz ją wymyślną metodą,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zasłonę z niebieskiego włókna i wełny barwionej czerwonawą purpurą, i przędzy barwionej szkarłatem z czerwców, i delikatnego skręcanego lnu. Wykona ją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2024-04-27T09:14:31Z</dcterms:modified>
</cp:coreProperties>
</file>