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zepniesz pięć zasłon osobno oraz sześć zasłon osobno, a zasłonę szóstą złożysz we dwoje od przodu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2024-04-27T11:17:04Z</dcterms:modified>
</cp:coreProperties>
</file>