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wsuwane w pierścienie i będą te drążki po obu stronach ołtarza przy jego 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wsuwane w pierścienie po obu stronach ołtarza na czas, gdy będzie przenoszony.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włożone w pierścienie i będą one na obydwu stronach ołtarza, aby można go było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drążki przewleczone będą przez kolce; a będą te drążki na obydwu stronach ołtarza, gdy go 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przez kolca, i będą z obu stron ołtarza do 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się wkładało drążki te do pierścieni i będą one po obu bokach ołtarza w czasie przenoszenia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będzie się wkładało do pierścieni. Drążki te będą po obu bokach ołtarza, gdy się go będzie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wkładane w pierścienie i będą umieszczane po obu stronach ołtarza, gdy będzie się go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włożysz w pierścienie po obu stronach ołtarza, aby można go było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drążki trzeba przeciągnąć przez pierścienie. W ten sposób przy przenoszeniu ołtarza drążki będą się znajdowały po obu jego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Drążki będą wkładane w pierścienie i będą drążki po dwóch stronach ołtarza, gdy będzie noszony.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вкладеш носилки до каблуків, і будуть носилки жертівника при боках, щоб його 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drążki będą wprowadzone do pierścieni. A te drążki będą po obu bokach ofiarnicy, gdy będzie się 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drążki będą wkładane w pierścienie; drążki te będą po dwóch bokach ołtarza, gdy będzie niesiony.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2024-05-07T06:52:11Z</dcterms:modified>
</cp:coreProperties>
</file>