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je spalał także pod wieczór,* gdy będzie zapalał** lampy. (Będzie to) stała ofiara kadzidlana przed obliczem JAHWE po (wszystkie) wasze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30:8&lt;/x&gt;L.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zapalał, </w:t>
      </w:r>
      <w:r>
        <w:rPr>
          <w:rtl/>
        </w:rPr>
        <w:t>הַעֲלֹות</w:t>
      </w:r>
      <w:r>
        <w:rPr>
          <w:rtl w:val="0"/>
        </w:rPr>
        <w:t xml:space="preserve"> , wznosił, ustawiał na świeczniku; w G: zapalał, καὶ ὅταν ἐξάπτῃ Ααρων τοὺς λύχνους.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2024-04-27T23:24:03Z</dcterms:modified>
</cp:coreProperties>
</file>