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aby biegła środkiem (wysokości) desek od krawędzi do krawędzi.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zrobiono tak, że biegła środkiem wysokości desek, od jednej krawędzi ściany do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też środkowy drążek, aby przechodził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uczynił też drąg pośredni, aby przechodził przez pośrodek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drążek inny, który by przez śrzodek deszczek od węgła aż do węgła przechodził.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umieszczoną pośrodku desek sporządzono w ten sposób, że przechodziła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Poprzeczkę środkową zaś zrobił tak, iż przechodziła przez środek desek,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zrobił tak, że przechodziła przez środek desek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Środkową poprzeczkę umieszczono w połowie wysokości desek, w ten sposób, że sięgała od jednego krańca ściany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Środkowy zaś drążek wykonał tak, że biegł przez środek desek, od jednego brzegu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środkową poprzeczkę łączącą, przechodzącą przez środek belek od końca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Золотий дзвінок і ґранатове яблоко на рубці одежі довкруги, для служіння,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poprzeczkę środkową zrobił tak, żeby przechodziła przez środek bali, od końca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środkową poprzeczkę, by przechodziła przez środek ram od jednego końca do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2024-04-29T10:13:59Z</dcterms:modified>
</cp:coreProperties>
</file>