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natomiast pokrył złotem i zrobił na nich złote pierścienie jako gniazda dla poprzeczek – również 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[Besalel] pokrył złotem i przymocował do nich złote pierścienie, jako gniazda dla poprzeczek, które również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pokryli złotem i zrobili do nich pierścienie ze złota jako uchwyty dla drążków, i drążki pokryli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one powlókł złotem, i kolce do nich porobił ze złota, aby w nich drągi były, i powlókł 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deszczki same pozłocił ulawszy podstawki ich srebrne. A kolca ich złote poczynił, przez które by drążki możono wkładać: które też same złotemi blaszkami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złotem, a pierścienie służące do osadzenia drewnianych wiązań zrobiono ze złota i poprzeczki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pokrył złotem i zrobił na nich złote pierścienie jako uchwyty dla poprzeczek; również i 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te pokrył złotem i zrobił na nich pierścienie ze złota jako uchwyty dla poprzeczek. Poprzeczki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 i zaopatrzono w złote pierścienie służące do umocowania poprzecznych drążków, które też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powlókł złotem. Także i pierścienie do nich zrobił ze złota jako uchwyty dla drążków. Te drążki również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Belki pokrył złotem i ich pierścienie zrobił ze złota, uchwyty na poprzeczki łączące i poprzeczki łączące pokrył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одежі з виссону, діло ткане, для Аарона і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Bale obłożył złotem i ze złota zrobił ich pierścienie, jako osady dla poprzeczek; również poprzeczki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ramy pokrył złotem i wykonał ze złota ich pierścienie jako uchwyty dla poprzeczek, i pokrył poprzeczki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2024-04-29T10:58:51Z</dcterms:modified>
</cp:coreProperties>
</file>