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wykonano ze złota dwie oprawy oraz dwa pierścienie. Pierścienie przymocowano do dwóch górnych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 i przyczepili te dwa pierścienie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też dwa haczyki złote, i dwa kolce złote, i przyprawili one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haczki, i także wiele obrączek złotych. A obrączki przyprawili na obu krajach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dwie złote oprawy i dwa złote pierścienie i przymocowano oba te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dwie złote oprawy i dwa złote pierścienie i przymocowali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pierścienie ze złota. Pierścienie te przymocowali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przytwierdzono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pierścienie. Te dwa pierścienie umieścili na dwóch rogach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dwie złote oprawki i dwa złote pierścienie. I umieścili [te]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чисте світило і його світильники, світильники для палення, і олію для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oraz dwa złote pierścienie i przytwierdzili oba te pierścienie do obu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dwie złote oprawy oraz dwa złote pierścienie i umieścili te dwa pierścienie na dwóch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2024-05-01T18:56:04Z</dcterms:modified>
</cp:coreProperties>
</file>