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Pas, artystycznie wyhaftowany, utkano ze skręconego bisioru, z fioletowej i szkarłatnej purpury oraz z karmazynu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 także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karmazynu, haftowany,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także z białego jedwabiu kręconego, i z hijacyntu, i z szarłatu, i z karmazynu dwa kroć farbowanego robotą haftarską,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i blachę świętego uczczenia ze złota naczystszego i napisali na niej robotą złotniczą: Święte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pas ze skręconego bisioru, z fioletowej i czerwonej purpury, z karmazynu, wielobarwnie wyszywany,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ze skręconego bisioru i z fioletowej i czerwonej purpury, i z karmazynu wzorzyście haftowany,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haftowany pas z kręconego bisioru, z fioletowej i czerwonej purpury, z karmazynu,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bogato haftowany pas z bisioru, z fioletowej i czerwonej purpury i karmazynu,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pas, dzieło artysty, z lnu skręconego, jasnej i ciemnej purpury i karmazynu,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pasze skręcanego lnu i niebieskiej, purpurowej i szkarłatnej [wełny], haftowany,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wzorzystego wyrobu pas z kręconego bisioru, błękitu, purpury i karmazynu;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szarfę z delikatnego skręcanego lnu i niebieskiego włókna, i wełny barwionej czerwonawą purpurą, i przędzy barwionej szkarłatem z czerwców, robotą tkacką,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2024-05-01T19:53:25Z</dcterms:modified>
</cp:coreProperties>
</file>