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miedziany, i jego miedzianą kratę, jego drążki i wszystkie jego przybory; kadź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brązu, jego brązową kratę, jego drążki i wszystkie jego przybory, kadź oraz 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Miedziany ołtarz i do niego miedzianą kratę, drążki i wszystkie naczynia do niego, kadź i podstawę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i kratę jego miedzianą, drążki jego, i wszystkie naczynia jego, wannę i stolec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kratkę, drążki i wszytkie naczynia jego, umywalnią z podstawką jej, opony do sieni i słupy z podstawkami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brązu wraz z kratą z brązu i drążkami oraz wszystkie jego przybory;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jego okratowanie z miedzi, jego drążki i wszystkie jego przybory; kadź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miedzi i jego miedzianą kratę, drążki oraz 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miedziany ołtarz, jego miedziany ruszt, drążki i wszelkie naczynia, misę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 z rusztem miedzianym, drążki jego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Miedziany ołtarz i miedziane okratowanie, które było na nim, jego drążki i wszystkie jego przybory, i kadź,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miedzianą ofiarnicę i do niej miedzianą kratę, jej drążki i wszystkie jej przybory, wannę i jej podnóże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miedzi i należącą do niego kratę miedzianą, jego drążki oraz wszystkie jego przybory, basen i jego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2024-05-01T17:25:58Z</dcterms:modified>
</cp:coreProperties>
</file>