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przed którym droga jest skryta i którego Bóg zewsząd osaczył?*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ludziom, którzy nie widzą sensu swojej drogi i których osaczył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dane jest światło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człowiekowi, którego droga jest ukryta i którego Bóg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dana jest światłość mężowi, którego droga skryta jest, a którego Bóg ciężkościami ogarnął?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mężowi, którego droga skryta jest i ogarnął go Bóg ciemnościami.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swej drogi jest nieświadomy, Bóg sam ją przed nim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nie wie, dokąd iść, którego Bóg zewsząd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nie znajduje swej drogi, a Bóg go zewsząd osacza?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droga człowieka jest przed nim ukryta i Bóg zewsząd go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zakryta jest droga przed człowiekiem, Bóg sam mu ją zamknął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для чоловіка спочинок, бо замкнув Бог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człowiekiem, którego ścieżka została zakryta, którego Bóg zewsząd ogrodził.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 cóż daje on światło] krzepkiemu mężowi, którego drogę zakryto i którego Bóg ogradza?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pytanie  Joba  w  tym  rozdziale, domagające się odpowiedzi: Dlaczego Bóg podtrzymuje bezsensowne życie osób, które  same  marzą  o  śmierci?  Za  pozbawione sensu Job uważa życie w niedoli, ograniczone zdrowotnie lub społecznie. Job nie stawia pytania o to, dlaczego – jako nienaganny – cierpi. Ten wątek pojawia się najpierw w mowie Elifaza, gdy próbuje on wyjaśnić Jobowi przyczyny jego położenia, chociaż Job o te przyczyny nie pyta.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2024-04-28T18:08:23Z</dcterms:modified>
</cp:coreProperties>
</file>