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(Wszystko) to jedno! Dlatego mówię: On gubi nienagannego i 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wszystko jedno, to powiem: On gubi nienagannego podobnie jak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dlatego powiedziałem: On niszczy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zarówno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niegodziwego;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jest, dla czegom to mówił: że tak doskonałego, jako i niezbożnego on niszczy;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jest, com mówił: I niewinnego, i niezbożnego on zniszcza!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jedno wychodzi, więc rzekłem: Prawego z występnym On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jedno! Dlatego mówię: On gubi zarówno niewinnych jak 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 tego wynika, dlatego to mówię: On winnego i niewinnego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jedno i oświadczam: On niszczy zarówno doskonałego, jak i grzesznika!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powiedziałem: ”Prawdą jest jedno: On zniszczy zarówno prawego, jak i grzesznika”.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сказав: Великого і сильного нищить гнів,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jedno, dlatego to wypowiadam: On zgładza zarówno pobożnego, jak i 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jest. Dlatego powiem: ʼOn do kresu doprowadza nienagannego, a także niegodziwcaʼ.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34:9&lt;/x&gt;; &lt;x&gt;250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2024-06-04T04:11:16Z</dcterms:modified>
</cp:coreProperties>
</file>