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5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nasycił duszę spragnioną* I duszę wygłodniałą** napełnił dobrem!***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nakarmił spragnioną duszę, A jej głód zaspokoił dobrem!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napoił spragnioną duszę, a głodną duszę napełnił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napoił duszę pragnącą, a duszę zgłodniałą napełnił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nasycił duszę głodną, a duszę łaknącą dobrami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nasycił tego, który jest zgłodniały, i łaknącego napełnił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Napoił bowiem duszę pragnącego, A duszę głodnego napełnił dobrem!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Napoił bowiem duszę spragnionego, a duszę głodnego nasycił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nasycił zgłodniałych, a łaknących napełnił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 bowiem duszę spragnioną, duszę zgłodniałą dobrem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є Галаад, і мій є Манассій, і Ефраїм помічник моєї голови, Юда мій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nasycił spragnioną duszę oraz duszę zgłodniałą napełnił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 bowiem duszę wyschniętą, a głodną duszę napełnił dobrymi rzeczami.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duszę spragnioną MT G: duszę zgłodniałą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duszę wygłodniałą MT G: duszę spragnioną 4QPs f.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42:22&lt;/x&gt;; &lt;x&gt;300 38:6&lt;/x&gt;; &lt;x&gt;450 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2024-05-26T10:13:09Z</dcterms:modified>
</cp:coreProperties>
</file>