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droga jest nienaganna,* Którzy chodzą zgodnie z Prawem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1:2&lt;/x&gt;; &lt;x&gt;230 19:8-9&lt;/x&gt;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2024-04-27T15:15:20Z</dcterms:modified>
</cp:coreProperties>
</file>