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mą duszę trzymam w swojej dłoni,* A (jednak) nie zapominam** o Twoim 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Wciąż mą duszę trzymam w swojej dłoni, </w:t>
      </w:r>
      <w:r>
        <w:rPr>
          <w:rtl/>
        </w:rPr>
        <w:t>נַפְׁשִי בְכַּפִי תָמִיד</w:t>
      </w:r>
      <w:r>
        <w:rPr>
          <w:rtl w:val="0"/>
        </w:rPr>
        <w:t xml:space="preserve"> , idiom: Wciąż jestem gotów ryzykować życiem w imię niezapominania o Twoim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2024-04-28T04:21:49Z</dcterms:modified>
</cp:coreProperties>
</file>