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są* Twoje postanowienia, Dlatego moja dusza ich przestrzega.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Niezwykłe są, ּ</w:t>
      </w:r>
      <w:r>
        <w:rPr>
          <w:rtl/>
        </w:rPr>
        <w:t>פְלָאֹות</w:t>
      </w:r>
      <w:r>
        <w:rPr>
          <w:rtl w:val="0"/>
        </w:rPr>
        <w:t xml:space="preserve"> (pela’ot) MT G: Strumieniami miodu, </w:t>
      </w:r>
      <w:r>
        <w:rPr>
          <w:rtl/>
        </w:rPr>
        <w:t>פלגי נפת</w:t>
      </w:r>
      <w:r>
        <w:rPr>
          <w:rtl w:val="0"/>
        </w:rPr>
        <w:t xml:space="preserve"> (palge nefet)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2024-04-27T21:56:22Z</dcterms:modified>
</cp:coreProperties>
</file>