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poleceń, Ożyw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pragnę twoich nakazów; ożyw mnie w swej sprawiedliwości.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rozkazań twoich; w sprawiedliwości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pożądał mandatów twoich: ożyw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pożądam Twoich postanowień, według Twej sprawiedliwości obdarz mnie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przykazań twoich, Przez sprawiedliwość swoją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Twoimi nakazami, ożyw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przykazań, w Twej sprawiedliwości obdarz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pragnę Twoich przykazań, ożyw mnie przez Twą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przepisów; daj mi żyć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zatęskniłem za twymi rozkazami. W swej prawości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2024-04-27T18:54:26Z</dcterms:modified>
</cp:coreProperties>
</file>