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ustanowiony na wieki I świadek uwierzytelniony na obłoku.*Sela.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2024-05-09T00:34:48Z</dcterms:modified>
</cp:coreProperties>
</file>