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w mieście panuje radość, a gdy giną bezbożni, ludzie wiwatują.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powodzi, miasto się cieszy, a gdy giną niegodziwi,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szczęścia sprawiedliwych miasto się weseli; a gdy giną niezbożni, bywa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sprawiedliwych będzie się radowało miasto, a w zatraceniu niezbożnych będzie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miasto ze szczęścia prawych, a głośno się raduje z upadku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dobrze się powodzi, miasto się raduje; a gdy giną nieprawi, panuje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powodzi się sprawiedliwym, cieszy się miasto, gdy giną niegodziwi, rozlegają się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prawi żyją w dostatku, cieszy się miasto, radość panuje także, gdy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szczęścia sprawiedliwych miasto się weseli, a radość rozbrzmiewa, gdy bezbożni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піднялося на добрах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cieszy się ze szczęścia sprawiedliwych; lecz także przy upadku niegodziwych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miasto z powodu dobroci prawych, a gdy giną niegodziwcy,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2024-04-28T20:24:55Z</dcterms:modified>
</cp:coreProperties>
</file>