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według jego roztropnych ust,* a chwiejny sercem jest w pogardzie.**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roztropność, ׂ</w:t>
      </w:r>
      <w:r>
        <w:rPr>
          <w:rtl/>
        </w:rPr>
        <w:t>שֶכֶל</w:t>
      </w:r>
      <w:r>
        <w:rPr>
          <w:rtl w:val="0"/>
        </w:rPr>
        <w:t xml:space="preserve"> (sechel). Lub: Chwali się człowieka stosownie do jego roztropności.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człowiek niestanowczy. Wg G: Usta rozważnego są chwalone przez człowieka, przy nierozgarniętym zaś (l. powolnym w myśleniu) parskają (στόμα συνετοῦ ἐγκωμιάζεται ὑπὸ ἀνδρός νωθροκάρδιος δὲ μυκτηρίζεται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2024-04-27T21:29:44Z</dcterms:modified>
</cp:coreProperties>
</file>