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źródła* mają wylewać się na zewnątrz, a strumienie wody na place?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2024-05-26T13:36:46Z</dcterms:modified>
</cp:coreProperties>
</file>